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49b3d4c2c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STORMYR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STORMYR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41192b3c34825"/>
      <w:footerReference xmlns:r="http://schemas.openxmlformats.org/officeDocument/2006/relationships" w:type="default" r:id="Rac4f315c617b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STORMYR HOLDING AS   ·   Org.nr 815 978 692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STORMYR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41192b3c34825" /><Relationship Type="http://schemas.openxmlformats.org/officeDocument/2006/relationships/footer" Target="/word/footer1.xml" Id="Rac4f315c617b4d09" /></Relationships>
</file>