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bf33c63ec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GLAKA ONE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GLAKA ONE AS</w:t>
      </w:r>
    </w:p>
    <w:sectPr>
      <w:headerReference xmlns:r="http://schemas.openxmlformats.org/officeDocument/2006/relationships" w:type="default" r:id="R9bd6b91c4aee44b8"/>
      <w:footerReference xmlns:r="http://schemas.openxmlformats.org/officeDocument/2006/relationships" w:type="default" r:id="R4796a7a7341d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GLAKA ONE AS   ·   Org.nr 813 745 992   ·   Solhola 10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GLAKA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6b91c4aee44b8" /><Relationship Type="http://schemas.openxmlformats.org/officeDocument/2006/relationships/footer" Target="/word/footer1.xml" Id="R4796a7a7341d4f02" /></Relationships>
</file>